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41" w:rsidRPr="004A5541" w:rsidRDefault="004A5541" w:rsidP="004A5541">
      <w:pPr>
        <w:shd w:val="clear" w:color="auto" w:fill="FFFFFF"/>
        <w:spacing w:after="150" w:line="240" w:lineRule="auto"/>
        <w:rPr>
          <w:rFonts w:ascii="Arial" w:eastAsia="Times New Roman" w:hAnsi="Arial" w:cs="Arial"/>
          <w:color w:val="7B868F"/>
          <w:sz w:val="21"/>
          <w:szCs w:val="21"/>
          <w:lang w:eastAsia="tr-TR"/>
        </w:rPr>
      </w:pPr>
      <w:r w:rsidRPr="004A5541">
        <w:rPr>
          <w:rFonts w:ascii="Arial" w:eastAsia="Times New Roman" w:hAnsi="Arial" w:cs="Arial"/>
          <w:b/>
          <w:bCs/>
          <w:color w:val="7B868F"/>
          <w:sz w:val="21"/>
          <w:lang w:eastAsia="tr-TR"/>
        </w:rPr>
        <w:t>Rehberlik Hizmetleri</w:t>
      </w:r>
    </w:p>
    <w:p w:rsidR="004A5541" w:rsidRPr="004A5541" w:rsidRDefault="004A5541" w:rsidP="004A5541">
      <w:pPr>
        <w:shd w:val="clear" w:color="auto" w:fill="FFFFFF"/>
        <w:spacing w:after="150" w:line="240" w:lineRule="auto"/>
        <w:rPr>
          <w:rFonts w:ascii="Arial" w:eastAsia="Times New Roman" w:hAnsi="Arial" w:cs="Arial"/>
          <w:color w:val="7B868F"/>
          <w:sz w:val="21"/>
          <w:szCs w:val="21"/>
          <w:lang w:eastAsia="tr-TR"/>
        </w:rPr>
      </w:pPr>
      <w:r w:rsidRPr="004A5541">
        <w:rPr>
          <w:rFonts w:ascii="Arial" w:eastAsia="Times New Roman" w:hAnsi="Arial" w:cs="Arial"/>
          <w:color w:val="7B868F"/>
          <w:sz w:val="21"/>
          <w:szCs w:val="21"/>
          <w:lang w:eastAsia="tr-TR"/>
        </w:rPr>
        <w:t>         Ögrencilerimizin her birinin ayri bir dünya oldugu gerçegini bilerek, bütün ögrencilere sunulur.</w:t>
      </w:r>
      <w:r w:rsidRPr="004A5541">
        <w:rPr>
          <w:rFonts w:ascii="Helvetica" w:eastAsia="Times New Roman" w:hAnsi="Helvetica" w:cs="Helvetica"/>
          <w:color w:val="666666"/>
          <w:sz w:val="21"/>
          <w:szCs w:val="21"/>
          <w:lang w:eastAsia="tr-TR"/>
        </w:rPr>
        <w:br/>
      </w:r>
      <w:r w:rsidRPr="004A5541">
        <w:rPr>
          <w:rFonts w:ascii="Arial" w:eastAsia="Times New Roman" w:hAnsi="Arial" w:cs="Arial"/>
          <w:color w:val="7B868F"/>
          <w:sz w:val="21"/>
          <w:szCs w:val="21"/>
          <w:lang w:eastAsia="tr-TR"/>
        </w:rPr>
        <w:t>Ögrenciyi bir bütün olarak ele aliyoruz. Çocuklarimizin; zihinsel, duygusal, sosyal-psikolojik, fiziksel olarak tüm yönleri ile potansiyellerine en uygun gelisimi gösterebilmesini amaçliyoruz. Bu anlamda sorun yasayan veya yasamayan bütün ögrencilerin rehberlik hizmetlerinden çok daha etkin bir biçimde yararlanabilmesini sagliyoruz.</w:t>
      </w:r>
    </w:p>
    <w:p w:rsidR="004A5541" w:rsidRPr="004A5541" w:rsidRDefault="004A5541" w:rsidP="004A5541">
      <w:pPr>
        <w:shd w:val="clear" w:color="auto" w:fill="FFFFFF"/>
        <w:spacing w:after="150" w:line="240" w:lineRule="auto"/>
        <w:rPr>
          <w:rFonts w:ascii="Arial" w:eastAsia="Times New Roman" w:hAnsi="Arial" w:cs="Arial"/>
          <w:color w:val="7B868F"/>
          <w:sz w:val="21"/>
          <w:szCs w:val="21"/>
          <w:lang w:eastAsia="tr-TR"/>
        </w:rPr>
      </w:pPr>
      <w:r w:rsidRPr="004A5541">
        <w:rPr>
          <w:rFonts w:ascii="Arial" w:eastAsia="Times New Roman" w:hAnsi="Arial" w:cs="Arial"/>
          <w:color w:val="7B868F"/>
          <w:sz w:val="21"/>
          <w:szCs w:val="21"/>
          <w:lang w:eastAsia="tr-TR"/>
        </w:rPr>
        <w:t> </w:t>
      </w:r>
    </w:p>
    <w:p w:rsidR="004A5541" w:rsidRPr="004A5541" w:rsidRDefault="004A5541" w:rsidP="004A5541">
      <w:pPr>
        <w:shd w:val="clear" w:color="auto" w:fill="FFFFFF"/>
        <w:spacing w:after="150" w:line="240" w:lineRule="auto"/>
        <w:rPr>
          <w:rFonts w:ascii="Arial" w:eastAsia="Times New Roman" w:hAnsi="Arial" w:cs="Arial"/>
          <w:color w:val="7B868F"/>
          <w:sz w:val="21"/>
          <w:szCs w:val="21"/>
          <w:lang w:eastAsia="tr-TR"/>
        </w:rPr>
      </w:pPr>
      <w:r w:rsidRPr="004A5541">
        <w:rPr>
          <w:rFonts w:ascii="Arial" w:eastAsia="Times New Roman" w:hAnsi="Arial" w:cs="Arial"/>
          <w:color w:val="7B868F"/>
          <w:sz w:val="21"/>
          <w:szCs w:val="21"/>
          <w:lang w:eastAsia="tr-TR"/>
        </w:rPr>
        <w:t> </w:t>
      </w:r>
    </w:p>
    <w:p w:rsidR="004A5541" w:rsidRPr="004A5541" w:rsidRDefault="004A5541" w:rsidP="004A5541">
      <w:pPr>
        <w:shd w:val="clear" w:color="auto" w:fill="FFFFFF"/>
        <w:spacing w:after="150" w:line="240" w:lineRule="auto"/>
        <w:rPr>
          <w:rFonts w:ascii="Arial" w:eastAsia="Times New Roman" w:hAnsi="Arial" w:cs="Arial"/>
          <w:color w:val="7B868F"/>
          <w:sz w:val="21"/>
          <w:szCs w:val="21"/>
          <w:lang w:eastAsia="tr-TR"/>
        </w:rPr>
      </w:pPr>
      <w:r w:rsidRPr="004A5541">
        <w:rPr>
          <w:rFonts w:ascii="Arial" w:eastAsia="Times New Roman" w:hAnsi="Arial" w:cs="Arial"/>
          <w:color w:val="7B868F"/>
          <w:sz w:val="21"/>
          <w:szCs w:val="21"/>
          <w:lang w:eastAsia="tr-TR"/>
        </w:rPr>
        <w:t> </w:t>
      </w:r>
    </w:p>
    <w:p w:rsidR="004A5541" w:rsidRPr="004A5541" w:rsidRDefault="004A5541" w:rsidP="004A5541">
      <w:pPr>
        <w:shd w:val="clear" w:color="auto" w:fill="FFFFFF"/>
        <w:spacing w:after="150" w:line="285" w:lineRule="atLeast"/>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 </w:t>
      </w:r>
    </w:p>
    <w:p w:rsidR="004A5541" w:rsidRPr="004A5541" w:rsidRDefault="004A5541" w:rsidP="004A5541">
      <w:pPr>
        <w:shd w:val="clear" w:color="auto" w:fill="FFFFFF"/>
        <w:spacing w:after="150" w:line="285" w:lineRule="atLeast"/>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 </w:t>
      </w:r>
    </w:p>
    <w:p w:rsidR="004A5541" w:rsidRPr="004A5541" w:rsidRDefault="004A5541" w:rsidP="004A5541">
      <w:pPr>
        <w:shd w:val="clear" w:color="auto" w:fill="FFFFFF"/>
        <w:spacing w:after="150" w:line="285" w:lineRule="atLeast"/>
        <w:jc w:val="both"/>
        <w:rPr>
          <w:rFonts w:ascii="Helvetica" w:eastAsia="Times New Roman" w:hAnsi="Helvetica" w:cs="Helvetica"/>
          <w:color w:val="666666"/>
          <w:sz w:val="21"/>
          <w:szCs w:val="21"/>
          <w:lang w:eastAsia="tr-TR"/>
        </w:rPr>
      </w:pPr>
      <w:r w:rsidRPr="004A5541">
        <w:rPr>
          <w:rFonts w:ascii="Helvetica" w:eastAsia="Times New Roman" w:hAnsi="Helvetica" w:cs="Helvetica"/>
          <w:b/>
          <w:bCs/>
          <w:color w:val="666666"/>
          <w:sz w:val="21"/>
          <w:lang w:eastAsia="tr-TR"/>
        </w:rPr>
        <w:t>Bireysel Görüsmeler:</w:t>
      </w:r>
      <w:r w:rsidRPr="004A5541">
        <w:rPr>
          <w:rFonts w:ascii="Helvetica" w:eastAsia="Times New Roman" w:hAnsi="Helvetica" w:cs="Helvetica"/>
          <w:color w:val="666666"/>
          <w:sz w:val="21"/>
          <w:szCs w:val="21"/>
          <w:lang w:eastAsia="tr-TR"/>
        </w:rPr>
        <w:br/>
        <w:t>        Ögrencilerin yas seviyelerine göre bilissel, duygusal ve sosyal alanlarda ortaya çikabilecek farkli sorunlar ile ilgili çalismalar yapilir. Sadece sorun yasanan alanlarda degil, güçlü olduklari alanlarda da ögrenciler desteklenerek; kendileri ile barisik, sorgulayan, saglikli, mutlu, kendi adina karar alabilen bireyler olmalarina yönelik çalismalar yapilir. Ögrencileri daha yakindan tanimak ve etkili bir sekilde yardimci olabilmek için test ve envanterler uygulanir.</w:t>
      </w:r>
      <w:r w:rsidRPr="004A5541">
        <w:rPr>
          <w:rFonts w:ascii="Helvetica" w:eastAsia="Times New Roman" w:hAnsi="Helvetica" w:cs="Helvetica"/>
          <w:color w:val="666666"/>
          <w:sz w:val="21"/>
          <w:szCs w:val="21"/>
          <w:lang w:eastAsia="tr-TR"/>
        </w:rPr>
        <w:br/>
        <w:t>Bireysel görüsmeler;</w:t>
      </w:r>
    </w:p>
    <w:p w:rsidR="004A5541" w:rsidRPr="004A5541" w:rsidRDefault="004A5541" w:rsidP="004A5541">
      <w:pPr>
        <w:numPr>
          <w:ilvl w:val="0"/>
          <w:numId w:val="1"/>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Rehberlik Birimi’nin akademik çalisma planinda yer alan düzenli görüsme takvimiyle,</w:t>
      </w:r>
    </w:p>
    <w:p w:rsidR="004A5541" w:rsidRPr="004A5541" w:rsidRDefault="004A5541" w:rsidP="004A5541">
      <w:pPr>
        <w:numPr>
          <w:ilvl w:val="0"/>
          <w:numId w:val="1"/>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Ögrencilerin kendi istekleri dogrultusunda Psikolojik Danismanlik ve Rehberlik Birimi’ne basvurmalari yoluyla;</w:t>
      </w:r>
    </w:p>
    <w:p w:rsidR="004A5541" w:rsidRPr="004A5541" w:rsidRDefault="004A5541" w:rsidP="004A5541">
      <w:pPr>
        <w:numPr>
          <w:ilvl w:val="0"/>
          <w:numId w:val="1"/>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Birimimize, velilerin ve/veya ögretmenlerin paylastigi bilgilerin degerlendirilmesiyle,</w:t>
      </w:r>
    </w:p>
    <w:p w:rsidR="004A5541" w:rsidRPr="004A5541" w:rsidRDefault="004A5541" w:rsidP="004A5541">
      <w:pPr>
        <w:numPr>
          <w:ilvl w:val="0"/>
          <w:numId w:val="1"/>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Rehberlik Birimi tarafindan uygulanan; envanterler ve testler ile gerçeklestirilen etkinlikler sonrasinda edinilen verilerin degerlendirilmesiyle yapilmaktadir.</w:t>
      </w:r>
    </w:p>
    <w:p w:rsidR="004A5541" w:rsidRPr="004A5541" w:rsidRDefault="004A5541" w:rsidP="004A5541">
      <w:pPr>
        <w:shd w:val="clear" w:color="auto" w:fill="FFFFFF"/>
        <w:spacing w:after="150" w:line="285" w:lineRule="atLeast"/>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br/>
      </w:r>
      <w:r w:rsidRPr="004A5541">
        <w:rPr>
          <w:rFonts w:ascii="Helvetica" w:eastAsia="Times New Roman" w:hAnsi="Helvetica" w:cs="Helvetica"/>
          <w:b/>
          <w:bCs/>
          <w:color w:val="666666"/>
          <w:sz w:val="21"/>
          <w:lang w:eastAsia="tr-TR"/>
        </w:rPr>
        <w:t>Oryantasyon Çalismalari:</w:t>
      </w:r>
      <w:r w:rsidRPr="004A5541">
        <w:rPr>
          <w:rFonts w:ascii="Helvetica" w:eastAsia="Times New Roman" w:hAnsi="Helvetica" w:cs="Helvetica"/>
          <w:b/>
          <w:bCs/>
          <w:color w:val="666666"/>
          <w:sz w:val="21"/>
          <w:szCs w:val="21"/>
          <w:lang w:eastAsia="tr-TR"/>
        </w:rPr>
        <w:br/>
      </w:r>
      <w:r w:rsidRPr="004A5541">
        <w:rPr>
          <w:rFonts w:ascii="Helvetica" w:eastAsia="Times New Roman" w:hAnsi="Helvetica" w:cs="Helvetica"/>
          <w:color w:val="666666"/>
          <w:sz w:val="21"/>
          <w:szCs w:val="21"/>
          <w:lang w:eastAsia="tr-TR"/>
        </w:rPr>
        <w:t>          Bilindigi gibi yasadigi mekân ve ögrenim gördügü okul degistiginde çocuklarimiz farkli oranlarda olsa da endiselenirler. Akillarinda “acaba” diye baslayan belirsizlik sorulari olusur. Yeni okulunda yeteneklerini gösterip gösteremeyecegi, basarili olup olmayacagi seklindeki sorulari kendisine devamli sormaktadir. Bu nedenle okulumuza yeni baslayan her ögrenci rehberlik uzmanimiz tarafindan karsilanir ve oryantasyon süreci baslar. Ögrencinin akran grubuna, okul kültürüne, egitim programina uyum saglamasini kolaylastiracak bu süreçte danisman ögretmen ve rehberlik koordinasyon içindedir. </w:t>
      </w:r>
      <w:r w:rsidRPr="004A5541">
        <w:rPr>
          <w:rFonts w:ascii="Helvetica" w:eastAsia="Times New Roman" w:hAnsi="Helvetica" w:cs="Helvetica"/>
          <w:color w:val="666666"/>
          <w:sz w:val="21"/>
          <w:szCs w:val="21"/>
          <w:lang w:eastAsia="tr-TR"/>
        </w:rPr>
        <w:br/>
      </w:r>
      <w:r w:rsidRPr="004A5541">
        <w:rPr>
          <w:rFonts w:ascii="Helvetica" w:eastAsia="Times New Roman" w:hAnsi="Helvetica" w:cs="Helvetica"/>
          <w:color w:val="666666"/>
          <w:sz w:val="21"/>
          <w:szCs w:val="21"/>
          <w:lang w:eastAsia="tr-TR"/>
        </w:rPr>
        <w:br/>
      </w:r>
      <w:r w:rsidRPr="004A5541">
        <w:rPr>
          <w:rFonts w:ascii="Helvetica" w:eastAsia="Times New Roman" w:hAnsi="Helvetica" w:cs="Helvetica"/>
          <w:b/>
          <w:bCs/>
          <w:color w:val="666666"/>
          <w:sz w:val="21"/>
          <w:lang w:eastAsia="tr-TR"/>
        </w:rPr>
        <w:t>Ögrenci Için Grup Çalismalari:</w:t>
      </w:r>
      <w:r w:rsidRPr="004A5541">
        <w:rPr>
          <w:rFonts w:ascii="Helvetica" w:eastAsia="Times New Roman" w:hAnsi="Helvetica" w:cs="Helvetica"/>
          <w:color w:val="666666"/>
          <w:sz w:val="21"/>
          <w:szCs w:val="21"/>
          <w:lang w:eastAsia="tr-TR"/>
        </w:rPr>
        <w:br/>
        <w:t>          Grup Çalismalari, güvenli bir ortamda, bir uzman liderliginde, farkindaligi artirmayi ve kisisel gelisimi amaçlayan psikolojik danismanlik hizmetidir. Ögrencilerle yapilan grup çalismalari, elde edilen bilgiler isiginda, ayni konuda sorun yasayan ögrencilerimizi bir araya getirebilmek ve onlara grup destegi saglayabilmek amaciyla yapilir. Grup çalismalarinin neler olacagi akademik takvimimizde belirtildigi gibi, ögretim yilinda olusan ihtiyaçlara göre de olusturulur. Çalismaya liderligi,  rehberlik uzmanlarimiz yapar.</w:t>
      </w:r>
    </w:p>
    <w:p w:rsidR="004A5541" w:rsidRPr="004A5541" w:rsidRDefault="004A5541" w:rsidP="004A5541">
      <w:pPr>
        <w:shd w:val="clear" w:color="auto" w:fill="FFFFFF"/>
        <w:spacing w:after="150" w:line="285" w:lineRule="atLeast"/>
        <w:jc w:val="both"/>
        <w:rPr>
          <w:rFonts w:ascii="Helvetica" w:eastAsia="Times New Roman" w:hAnsi="Helvetica" w:cs="Helvetica"/>
          <w:color w:val="666666"/>
          <w:sz w:val="21"/>
          <w:szCs w:val="21"/>
          <w:lang w:eastAsia="tr-TR"/>
        </w:rPr>
      </w:pPr>
      <w:r w:rsidRPr="004A5541">
        <w:rPr>
          <w:rFonts w:ascii="Helvetica" w:eastAsia="Times New Roman" w:hAnsi="Helvetica" w:cs="Helvetica"/>
          <w:b/>
          <w:bCs/>
          <w:color w:val="666666"/>
          <w:sz w:val="21"/>
          <w:lang w:eastAsia="tr-TR"/>
        </w:rPr>
        <w:t>Grup Çalismalarindan Örnekler:</w:t>
      </w:r>
    </w:p>
    <w:p w:rsidR="004A5541" w:rsidRPr="004A5541" w:rsidRDefault="004A5541" w:rsidP="004A5541">
      <w:pPr>
        <w:shd w:val="clear" w:color="auto" w:fill="FFFFFF"/>
        <w:spacing w:after="150" w:line="285" w:lineRule="atLeast"/>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 </w:t>
      </w:r>
    </w:p>
    <w:p w:rsidR="004A5541" w:rsidRPr="004A5541" w:rsidRDefault="004A5541" w:rsidP="004A5541">
      <w:pPr>
        <w:numPr>
          <w:ilvl w:val="0"/>
          <w:numId w:val="2"/>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lastRenderedPageBreak/>
        <w:t>Etkili Iletisim Grubu</w:t>
      </w:r>
    </w:p>
    <w:p w:rsidR="004A5541" w:rsidRPr="004A5541" w:rsidRDefault="004A5541" w:rsidP="004A5541">
      <w:pPr>
        <w:numPr>
          <w:ilvl w:val="0"/>
          <w:numId w:val="2"/>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Basarili Ders Çalisma Yöntemleri</w:t>
      </w:r>
    </w:p>
    <w:p w:rsidR="004A5541" w:rsidRPr="004A5541" w:rsidRDefault="004A5541" w:rsidP="004A5541">
      <w:pPr>
        <w:numPr>
          <w:ilvl w:val="0"/>
          <w:numId w:val="2"/>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Sinav Kaygisi Ile Bas Etme,</w:t>
      </w:r>
    </w:p>
    <w:p w:rsidR="004A5541" w:rsidRPr="004A5541" w:rsidRDefault="004A5541" w:rsidP="004A5541">
      <w:pPr>
        <w:numPr>
          <w:ilvl w:val="0"/>
          <w:numId w:val="2"/>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Duygu / Öfke Kontrolü Grubu</w:t>
      </w:r>
    </w:p>
    <w:p w:rsidR="004A5541" w:rsidRPr="004A5541" w:rsidRDefault="004A5541" w:rsidP="004A5541">
      <w:pPr>
        <w:numPr>
          <w:ilvl w:val="0"/>
          <w:numId w:val="2"/>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Atilganlik Grubu</w:t>
      </w:r>
    </w:p>
    <w:p w:rsidR="004A5541" w:rsidRPr="004A5541" w:rsidRDefault="004A5541" w:rsidP="004A5541">
      <w:pPr>
        <w:shd w:val="clear" w:color="auto" w:fill="FFFFFF"/>
        <w:spacing w:after="150" w:line="285" w:lineRule="atLeast"/>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br/>
      </w:r>
      <w:r w:rsidRPr="004A5541">
        <w:rPr>
          <w:rFonts w:ascii="Helvetica" w:eastAsia="Times New Roman" w:hAnsi="Helvetica" w:cs="Helvetica"/>
          <w:b/>
          <w:bCs/>
          <w:color w:val="666666"/>
          <w:sz w:val="21"/>
          <w:lang w:eastAsia="tr-TR"/>
        </w:rPr>
        <w:t>Sinif Içi Rehberlik Uygulamalari:</w:t>
      </w:r>
      <w:r w:rsidRPr="004A5541">
        <w:rPr>
          <w:rFonts w:ascii="Helvetica" w:eastAsia="Times New Roman" w:hAnsi="Helvetica" w:cs="Helvetica"/>
          <w:color w:val="666666"/>
          <w:sz w:val="21"/>
          <w:szCs w:val="21"/>
          <w:lang w:eastAsia="tr-TR"/>
        </w:rPr>
        <w:br/>
        <w:t>             Dönem basinda hedeflenen davranis ve sosyal becerilerin gelisimini saglamak ve degerlendirmek amaciyla her hafta sinif içi rehberlik etkinlikleri gerçeklestirilir. Etkinlikler; ögrencilerin psikolojik açidan saglikli, kendini taniyan, güven duyan, kendine uygun egitsel ve mesleki kararlar alabilen kisilerarasi iletisim becerileri gelismis, kendini dogru ifade edebilen, üretken ve yasamdan zevk alan bireyler olmalarina yardimci olma gibi amaçlara yönelik olarak düzenlenir. Ders araç gereçleri ve sinifin teknoloji donanimindan baska Rehberlik Birimimizin, hedeflenen kazanima yönelik ürettigi etkinlik ve dokümanlar kullanilir.</w:t>
      </w:r>
      <w:r w:rsidRPr="004A5541">
        <w:rPr>
          <w:rFonts w:ascii="Helvetica" w:eastAsia="Times New Roman" w:hAnsi="Helvetica" w:cs="Helvetica"/>
          <w:color w:val="666666"/>
          <w:sz w:val="21"/>
          <w:szCs w:val="21"/>
          <w:lang w:eastAsia="tr-TR"/>
        </w:rPr>
        <w:br/>
      </w:r>
      <w:r w:rsidRPr="004A5541">
        <w:rPr>
          <w:rFonts w:ascii="Helvetica" w:eastAsia="Times New Roman" w:hAnsi="Helvetica" w:cs="Helvetica"/>
          <w:color w:val="666666"/>
          <w:sz w:val="21"/>
          <w:szCs w:val="21"/>
          <w:lang w:eastAsia="tr-TR"/>
        </w:rPr>
        <w:br/>
      </w:r>
      <w:r w:rsidRPr="004A5541">
        <w:rPr>
          <w:rFonts w:ascii="Helvetica" w:eastAsia="Times New Roman" w:hAnsi="Helvetica" w:cs="Helvetica"/>
          <w:b/>
          <w:bCs/>
          <w:color w:val="666666"/>
          <w:sz w:val="21"/>
          <w:lang w:eastAsia="tr-TR"/>
        </w:rPr>
        <w:t>Ögrenci Seminerleri: </w:t>
      </w:r>
      <w:r w:rsidRPr="004A5541">
        <w:rPr>
          <w:rFonts w:ascii="Helvetica" w:eastAsia="Times New Roman" w:hAnsi="Helvetica" w:cs="Helvetica"/>
          <w:color w:val="666666"/>
          <w:sz w:val="21"/>
          <w:szCs w:val="21"/>
          <w:lang w:eastAsia="tr-TR"/>
        </w:rPr>
        <w:br/>
        <w:t>Egitim ve ögretim ergonomisine sahip mekânlarda çalismalarini sürdürür. Rehberlik Birimimiz toplanti odalarinda egitim ve seminerler düzenler. Büyüyen, gelisen, degisen çocuklarimiza; ögrenciligin ve gelecegin gerektirdigi donanim için sunumlar yapmaktayiz.</w:t>
      </w:r>
      <w:r w:rsidRPr="004A5541">
        <w:rPr>
          <w:rFonts w:ascii="Helvetica" w:eastAsia="Times New Roman" w:hAnsi="Helvetica" w:cs="Helvetica"/>
          <w:color w:val="666666"/>
          <w:sz w:val="21"/>
          <w:szCs w:val="21"/>
          <w:lang w:eastAsia="tr-TR"/>
        </w:rPr>
        <w:br/>
      </w:r>
      <w:r w:rsidRPr="004A5541">
        <w:rPr>
          <w:rFonts w:ascii="Helvetica" w:eastAsia="Times New Roman" w:hAnsi="Helvetica" w:cs="Helvetica"/>
          <w:color w:val="666666"/>
          <w:sz w:val="21"/>
          <w:szCs w:val="21"/>
          <w:lang w:eastAsia="tr-TR"/>
        </w:rPr>
        <w:br/>
      </w:r>
      <w:r w:rsidRPr="004A5541">
        <w:rPr>
          <w:rFonts w:ascii="Helvetica" w:eastAsia="Times New Roman" w:hAnsi="Helvetica" w:cs="Helvetica"/>
          <w:b/>
          <w:bCs/>
          <w:color w:val="666666"/>
          <w:sz w:val="21"/>
          <w:lang w:eastAsia="tr-TR"/>
        </w:rPr>
        <w:t>Ilkokul çagindaki ögrencilerimiz için sinif ve grup rehberligi disinda sunulan seminerler:</w:t>
      </w:r>
    </w:p>
    <w:p w:rsidR="004A5541" w:rsidRPr="004A5541" w:rsidRDefault="004A5541" w:rsidP="004A5541">
      <w:pPr>
        <w:numPr>
          <w:ilvl w:val="0"/>
          <w:numId w:val="3"/>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Nasil Çalisirsak Daha Basarili Oluruz?</w:t>
      </w:r>
    </w:p>
    <w:p w:rsidR="004A5541" w:rsidRPr="004A5541" w:rsidRDefault="004A5541" w:rsidP="004A5541">
      <w:pPr>
        <w:numPr>
          <w:ilvl w:val="0"/>
          <w:numId w:val="3"/>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Beynimizi Nasil Kullanmaliyiz?</w:t>
      </w:r>
    </w:p>
    <w:p w:rsidR="004A5541" w:rsidRPr="004A5541" w:rsidRDefault="004A5541" w:rsidP="004A5541">
      <w:pPr>
        <w:numPr>
          <w:ilvl w:val="0"/>
          <w:numId w:val="3"/>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Ne Kadar Zamanim Var?</w:t>
      </w:r>
    </w:p>
    <w:p w:rsidR="004A5541" w:rsidRPr="004A5541" w:rsidRDefault="004A5541" w:rsidP="004A5541">
      <w:pPr>
        <w:numPr>
          <w:ilvl w:val="0"/>
          <w:numId w:val="3"/>
        </w:numPr>
        <w:shd w:val="clear" w:color="auto" w:fill="FFFFFF"/>
        <w:spacing w:after="0" w:line="285" w:lineRule="atLeast"/>
        <w:ind w:left="0"/>
        <w:jc w:val="both"/>
        <w:rPr>
          <w:rFonts w:ascii="Helvetica" w:eastAsia="Times New Roman" w:hAnsi="Helvetica" w:cs="Helvetica"/>
          <w:color w:val="666666"/>
          <w:sz w:val="21"/>
          <w:szCs w:val="21"/>
          <w:lang w:eastAsia="tr-TR"/>
        </w:rPr>
      </w:pPr>
    </w:p>
    <w:p w:rsidR="004A5541" w:rsidRPr="004A5541" w:rsidRDefault="004A5541" w:rsidP="004A5541">
      <w:pPr>
        <w:numPr>
          <w:ilvl w:val="0"/>
          <w:numId w:val="3"/>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b/>
          <w:bCs/>
          <w:color w:val="666666"/>
          <w:sz w:val="21"/>
          <w:lang w:eastAsia="tr-TR"/>
        </w:rPr>
        <w:t>Uygulanan Envanter ve Testler:</w:t>
      </w:r>
      <w:r w:rsidRPr="004A5541">
        <w:rPr>
          <w:rFonts w:ascii="Helvetica" w:eastAsia="Times New Roman" w:hAnsi="Helvetica" w:cs="Helvetica"/>
          <w:color w:val="666666"/>
          <w:sz w:val="21"/>
          <w:szCs w:val="21"/>
          <w:lang w:eastAsia="tr-TR"/>
        </w:rPr>
        <w:t> </w:t>
      </w:r>
    </w:p>
    <w:p w:rsidR="004A5541" w:rsidRPr="004A5541" w:rsidRDefault="004A5541" w:rsidP="004A5541">
      <w:pPr>
        <w:numPr>
          <w:ilvl w:val="0"/>
          <w:numId w:val="3"/>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Rehberlik Birimimiz, egitsel rehberlik çalismalari kapsaminda:; ögrencilerin bilissel alanda güçlü ve desteklenmesi gereken yönlerini ortaya çikarmayi amaçlayan uygulamalarin yapilmasi disinda, iletisim, kendini tanima, sorumluluk bilinci, zaman yönetimi gibi konulari da ele aliyor.</w:t>
      </w:r>
    </w:p>
    <w:p w:rsidR="004A5541" w:rsidRPr="004A5541" w:rsidRDefault="004A5541" w:rsidP="004A5541">
      <w:pPr>
        <w:numPr>
          <w:ilvl w:val="0"/>
          <w:numId w:val="3"/>
        </w:numPr>
        <w:shd w:val="clear" w:color="auto" w:fill="FFFFFF"/>
        <w:spacing w:after="150" w:line="285" w:lineRule="atLeast"/>
        <w:ind w:left="0" w:firstLine="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 </w:t>
      </w:r>
    </w:p>
    <w:p w:rsidR="004A5541" w:rsidRPr="004A5541" w:rsidRDefault="004A5541" w:rsidP="004A5541">
      <w:pPr>
        <w:numPr>
          <w:ilvl w:val="0"/>
          <w:numId w:val="3"/>
        </w:numPr>
        <w:shd w:val="clear" w:color="auto" w:fill="FFFFFF"/>
        <w:spacing w:after="0" w:line="285" w:lineRule="atLeast"/>
        <w:ind w:left="0" w:firstLine="0"/>
        <w:jc w:val="both"/>
        <w:rPr>
          <w:rFonts w:ascii="Helvetica" w:eastAsia="Times New Roman" w:hAnsi="Helvetica" w:cs="Helvetica"/>
          <w:color w:val="666666"/>
          <w:sz w:val="21"/>
          <w:szCs w:val="21"/>
          <w:lang w:eastAsia="tr-TR"/>
        </w:rPr>
      </w:pPr>
      <w:r w:rsidRPr="004A5541">
        <w:rPr>
          <w:rFonts w:ascii="Helvetica" w:eastAsia="Times New Roman" w:hAnsi="Helvetica" w:cs="Helvetica"/>
          <w:b/>
          <w:bCs/>
          <w:color w:val="666666"/>
          <w:sz w:val="21"/>
          <w:lang w:eastAsia="tr-TR"/>
        </w:rPr>
        <w:t>Veliye Rehberlik;</w:t>
      </w:r>
    </w:p>
    <w:p w:rsidR="004A5541" w:rsidRPr="004A5541" w:rsidRDefault="004A5541" w:rsidP="004A5541">
      <w:pPr>
        <w:numPr>
          <w:ilvl w:val="0"/>
          <w:numId w:val="3"/>
        </w:numPr>
        <w:shd w:val="clear" w:color="auto" w:fill="FFFFFF"/>
        <w:spacing w:after="150" w:line="285" w:lineRule="atLeast"/>
        <w:ind w:left="0" w:firstLine="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Rehberlik Birimimiz, velilerimizle bireysel görüsmeler ve egitim etkinlikleriyle bir araya gelir. Veli ile yapilan görüsmeler, velilerin kendi ihtiyaçlari dogrultusunda ya da Rehberlik Birimi’nin gerek gördügü durumlarda gerçeklestirilir. Ulasilabilir danismanlik ve yarar saglayan rehberlik hizmetlerimiz, velilerimizin, daha basarili anne- baba olmalari için sunulur.</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Ögrenci davranislarinin gözlemlenmesi,</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Ögrenciye uygulanan test, envanter sonucunda olusan veriler,</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Ögretmenin bilgi paylasimi,</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Ölçme-degerlendirme çalismalarinin sonucu gerek duyulan durumlarda, velilerimiz okulumuza davet edilir.</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Velinin görüsme istegi, daha yararli bir çalisma için randevu verilerek karsilanir. Bunlarin disinda, ögretim yilinda, çocuklarimizin ve ailelerinin hayatina deger katacak seminer ve egitimler, rehber egitimcilerimiz tarafindan sunuluyor.</w:t>
      </w:r>
      <w:r w:rsidRPr="004A5541">
        <w:rPr>
          <w:rFonts w:ascii="Helvetica" w:eastAsia="Times New Roman" w:hAnsi="Helvetica" w:cs="Helvetica"/>
          <w:color w:val="666666"/>
          <w:sz w:val="21"/>
          <w:szCs w:val="21"/>
          <w:lang w:eastAsia="tr-TR"/>
        </w:rPr>
        <w:br/>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b/>
          <w:bCs/>
          <w:color w:val="666666"/>
          <w:sz w:val="21"/>
          <w:lang w:eastAsia="tr-TR"/>
        </w:rPr>
        <w:t>Seminer basliklarimiz</w:t>
      </w:r>
      <w:r w:rsidRPr="004A5541">
        <w:rPr>
          <w:rFonts w:ascii="Helvetica" w:eastAsia="Times New Roman" w:hAnsi="Helvetica" w:cs="Helvetica"/>
          <w:color w:val="666666"/>
          <w:sz w:val="21"/>
          <w:szCs w:val="21"/>
          <w:lang w:eastAsia="tr-TR"/>
        </w:rPr>
        <w:t>:</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Verimli Ders Çalismada Aileye Düsen Görevler</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lastRenderedPageBreak/>
        <w:t>Eyvah Çocugum Ders Çalismiyor</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Çocuk Yetistirmenin Basarili Yollari</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Anne Baba Tutumlari Ve Çocuk Üzerindeki Etkisi</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Aile Içi Iletisim</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Kisilerarasi Iletisim</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Davranis Bozukluklari</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Çocukluk Korkulari</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Çocuklarda Alt Islatma, Parmak Emme, Yalan Söyleme</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Bir Çocugun Gelisim Haritasi</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Ön Ergenlik Dönemi Ve Özellikleri (9-12 Yas)</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DEHB Ve Ögrenme Güçlügü</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Öfke Kontrolü</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Sosyal Paylasimsizlik (Internet Bagimliligi)</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Çagimizda Gençlik Sorunlari(Madde Bag. Ve Teknoloji Bag.)</w:t>
      </w:r>
    </w:p>
    <w:p w:rsidR="004A5541" w:rsidRPr="004A5541" w:rsidRDefault="004A5541" w:rsidP="004A5541">
      <w:pPr>
        <w:numPr>
          <w:ilvl w:val="1"/>
          <w:numId w:val="4"/>
        </w:numPr>
        <w:shd w:val="clear" w:color="auto" w:fill="FFFFFF"/>
        <w:spacing w:after="0" w:line="285" w:lineRule="atLeast"/>
        <w:ind w:left="0"/>
        <w:jc w:val="both"/>
        <w:rPr>
          <w:rFonts w:ascii="Helvetica" w:eastAsia="Times New Roman" w:hAnsi="Helvetica" w:cs="Helvetica"/>
          <w:color w:val="666666"/>
          <w:sz w:val="21"/>
          <w:szCs w:val="21"/>
          <w:lang w:eastAsia="tr-TR"/>
        </w:rPr>
      </w:pPr>
      <w:r w:rsidRPr="004A5541">
        <w:rPr>
          <w:rFonts w:ascii="Helvetica" w:eastAsia="Times New Roman" w:hAnsi="Helvetica" w:cs="Helvetica"/>
          <w:color w:val="666666"/>
          <w:sz w:val="21"/>
          <w:szCs w:val="21"/>
          <w:lang w:eastAsia="tr-TR"/>
        </w:rPr>
        <w:t>Sinav Kaygisi</w:t>
      </w:r>
    </w:p>
    <w:p w:rsidR="005232E6" w:rsidRDefault="005232E6"/>
    <w:sectPr w:rsidR="005232E6" w:rsidSect="005232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06E28"/>
    <w:multiLevelType w:val="multilevel"/>
    <w:tmpl w:val="962E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BF13EE"/>
    <w:multiLevelType w:val="multilevel"/>
    <w:tmpl w:val="7B584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9358A"/>
    <w:multiLevelType w:val="multilevel"/>
    <w:tmpl w:val="FCB0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A5541"/>
    <w:rsid w:val="000D7B9B"/>
    <w:rsid w:val="004A5541"/>
    <w:rsid w:val="004D4D4F"/>
    <w:rsid w:val="005232E6"/>
    <w:rsid w:val="00F31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2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A55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A5541"/>
    <w:rPr>
      <w:b/>
      <w:bCs/>
    </w:rPr>
  </w:style>
</w:styles>
</file>

<file path=word/webSettings.xml><?xml version="1.0" encoding="utf-8"?>
<w:webSettings xmlns:r="http://schemas.openxmlformats.org/officeDocument/2006/relationships" xmlns:w="http://schemas.openxmlformats.org/wordprocessingml/2006/main">
  <w:divs>
    <w:div w:id="18458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Words>
  <Characters>4817</Characters>
  <Application>Microsoft Office Word</Application>
  <DocSecurity>0</DocSecurity>
  <Lines>40</Lines>
  <Paragraphs>11</Paragraphs>
  <ScaleCrop>false</ScaleCrop>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2018-08-01T09:41:00Z</dcterms:created>
  <dcterms:modified xsi:type="dcterms:W3CDTF">2018-08-01T09:41:00Z</dcterms:modified>
</cp:coreProperties>
</file>